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Canon 80D bateria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Jakość wykonywanych zdjęć zależy oczywiście od umiejętności i tego, jaki aparat posiadamy. Jednak znaczący wpływ na komfort użytkowania ma czas działania. &lt;b&gt;Canon 80D bateria&lt;/b&gt; to propozycja dla użytkowników tego sprzętu ceniących sobie trwałość produktu.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Stosowanie zamienników baterii jest powszechną praktyką. Ich producenci dokładają wszelkich starań, by ich wyroby zapewniały jakość spełniającą wymagania użytkownika. Jeżeli posiadasz </w:t>
      </w:r>
      <w:r>
        <w:rPr>
          <w:rFonts w:ascii="calibri" w:hAnsi="calibri" w:eastAsia="calibri" w:cs="calibri"/>
          <w:sz w:val="24"/>
          <w:szCs w:val="24"/>
          <w:b/>
        </w:rPr>
        <w:t xml:space="preserve">Canon 80D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bateria</w:t>
      </w:r>
      <w:r>
        <w:rPr>
          <w:rFonts w:ascii="calibri" w:hAnsi="calibri" w:eastAsia="calibri" w:cs="calibri"/>
          <w:sz w:val="24"/>
          <w:szCs w:val="24"/>
        </w:rPr>
        <w:t xml:space="preserve"> ta będzie odpowiednim wyborem. Warto przyjrzeć się jej właściwościom.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Canon 80D bateria - jakie daje możliwości?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ten z powodzeniem zastąpi akumulator stosowany oryginalnie w tym aparacie. Nadaje się również do innych modeli, jak np. 60D, 70D i 6D. Lista kompatybilnych urządzeń znajduje się w opisie produktu na stronie sklepu internetowego. Jej pojemność to 2200 mAh, waga wynosi 60 gramów. Nie posiada efektu pamięciowego, z powodzeniem naładujemy ją przy użyciu oryginalnej ładowarki lub jej odpowiednika.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Gwarancja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zapewnia, iż jego urządzenie składa się z ogniw o wysokiej jakości. Użytkowanie jest bezpieczne, zastosowano odpowiednie zabezpieczenia chroniące akumulator przed przeładowaniem oraz przegrzaniem. Prawidłowo użytkowana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Canon 80D bateria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działać długo, nie różniąc się znacząco od modelu oryginalnego. Warto poznać ofertę sprawdzonych, bezpiecznych zamienników. W wielu przypadkach komfort użytkowania sprzętu nie ulegnie zmianom.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trade.com.pl/pl/canon/2900-akumulator-lp-e6n-canon-eos-80d-7d-mk-mark-i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2026-10-27T12:42:34+01:00</dcterms:created>
  <dcterms:modified xsi:type="dcterms:W3CDTF">2026-10-27T12:42:34+01:00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